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56" w:rsidRDefault="00AE4356">
      <w:r>
        <w:rPr>
          <w:sz w:val="40"/>
          <w:szCs w:val="40"/>
        </w:rPr>
        <w:t xml:space="preserve">Valentín </w:t>
      </w:r>
      <w:proofErr w:type="spellStart"/>
      <w:r>
        <w:rPr>
          <w:sz w:val="40"/>
          <w:szCs w:val="40"/>
        </w:rPr>
        <w:t>Villarroel</w:t>
      </w:r>
      <w:proofErr w:type="gramStart"/>
      <w:r>
        <w:rPr>
          <w:sz w:val="40"/>
          <w:szCs w:val="40"/>
        </w:rPr>
        <w:t>,Vocal</w:t>
      </w:r>
      <w:proofErr w:type="spellEnd"/>
      <w:proofErr w:type="gramEnd"/>
      <w:r>
        <w:rPr>
          <w:sz w:val="40"/>
          <w:szCs w:val="40"/>
        </w:rPr>
        <w:t xml:space="preserve"> de la CIAIAC</w:t>
      </w:r>
      <w:r>
        <w:rPr>
          <w:color w:val="1F497D"/>
          <w:sz w:val="40"/>
          <w:szCs w:val="40"/>
        </w:rPr>
        <w:t xml:space="preserve"> (Comisión de investigación de accidentes aéreos. Dirección General de Aviación Civil, Ministerio de Fomento)</w:t>
      </w:r>
      <w:r>
        <w:br/>
      </w:r>
      <w:r>
        <w:br/>
        <w:t>Sr. Presidente de la CIAIAC:</w:t>
      </w:r>
    </w:p>
    <w:p w:rsidR="00AE4356" w:rsidRDefault="00AE4356">
      <w:r>
        <w:t>Como vocal representante de la Asociación Española de Pilotos Civiles</w:t>
      </w:r>
      <w:r>
        <w:br/>
        <w:t>Comerciales, he formado parte de esta Comisión durante 7 años con</w:t>
      </w:r>
      <w:r>
        <w:br/>
        <w:t>orgullo y dedicación en representación de esta parte tan importante de</w:t>
      </w:r>
      <w:r>
        <w:br/>
        <w:t>nuestra industria. Durante todo este período de colaboración, he</w:t>
      </w:r>
      <w:r>
        <w:br/>
        <w:t>intentado guiarme por los principios fundamentales que rigen la ética de</w:t>
      </w:r>
      <w:r>
        <w:br/>
        <w:t>mi profesión, honestidad y competencia para mejorar la seguridad del</w:t>
      </w:r>
      <w:r>
        <w:br/>
        <w:t>transporte aéreo.</w:t>
      </w:r>
      <w:r>
        <w:br/>
        <w:t>Desafortunadamente, en estos momentos las circunstancias relacionadas</w:t>
      </w:r>
      <w:r>
        <w:br/>
        <w:t>con la filtración del denominado borrador de informe preliminar del</w:t>
      </w:r>
      <w:r>
        <w:br/>
        <w:t>vuelo JK5022 accidentado en Barajas el pasado 20 de agosto, me obligan a</w:t>
      </w:r>
      <w:r>
        <w:br/>
        <w:t>tomar una decisión irrevocable basada en los mismos principios de</w:t>
      </w:r>
      <w:r>
        <w:br/>
        <w:t>actuación que anteriormente he resaltado.</w:t>
      </w:r>
      <w:r>
        <w:br/>
        <w:t>Por la presente quiero hacer constar mi renuncia a la posición que</w:t>
      </w:r>
      <w:r>
        <w:br/>
        <w:t>ostento en el pleno de la CIAIAC. Pero en ningún caso puede ni debe</w:t>
      </w:r>
      <w:r>
        <w:br/>
        <w:t>permitir que esta actuación pueda ser interpretada como una rendición o</w:t>
      </w:r>
      <w:r>
        <w:br/>
        <w:t>retirada oportunista en un momento de crisis y dificultades como el que</w:t>
      </w:r>
      <w:r>
        <w:br/>
        <w:t>vivimos.</w:t>
      </w:r>
      <w:r w:rsidR="0022148F">
        <w:t xml:space="preserve"> </w:t>
      </w:r>
      <w:r>
        <w:t>Mi renuncia debe entenderse como una expresión de protesta a la</w:t>
      </w:r>
      <w:r>
        <w:br/>
        <w:t>perversión de los fines que persigue la CIAIAC como una denuncia al</w:t>
      </w:r>
      <w:r>
        <w:br/>
        <w:t>correcto y debido funcionamiento de la misma, como una demanda a una</w:t>
      </w:r>
      <w:r>
        <w:br/>
        <w:t>urgente regeneración y recomposición de la Comisión. Pero además, mi</w:t>
      </w:r>
      <w:r>
        <w:br/>
        <w:t>dimisión, pretende impedir el aprovechamiento ilícito que pudiera</w:t>
      </w:r>
      <w:r>
        <w:br/>
        <w:t>derivarse de la continuidad y ratificación del "borrador en cuestión".</w:t>
      </w:r>
      <w:r>
        <w:br/>
        <w:t>Es necesario que profundice y argumente mis consideraciones. Por ello,</w:t>
      </w:r>
      <w:r>
        <w:br/>
        <w:t>quiero hacer constar:</w:t>
      </w:r>
      <w:r>
        <w:br/>
        <w:t>Que en la gestación, articulación y aparición de este "borrador" no he</w:t>
      </w:r>
      <w:r>
        <w:br/>
        <w:t>tenido nada que ver, y he tenido conocimiento por la prensa de su</w:t>
      </w:r>
      <w:r>
        <w:br/>
        <w:t>existencia. Que discrepo profundamente no solamente de la forma, sino del contenido,</w:t>
      </w:r>
      <w:r>
        <w:br/>
        <w:t>argumentaciones, y recomendaciones del "borrador". Que repruebo y expreso mi más profundo desacuerdo en la forma como se ha</w:t>
      </w:r>
      <w:r>
        <w:br/>
        <w:t>distribuido y manejado la información dentro de la Comisión. No es</w:t>
      </w:r>
      <w:r>
        <w:br/>
        <w:t>aceptable que no se tomen las medidas de seguridad indispensables para</w:t>
      </w:r>
      <w:r>
        <w:br/>
        <w:t>evitar filtraciones tal y como requiere la Ley de Seguridad Aérea en su</w:t>
      </w:r>
      <w:r>
        <w:br/>
        <w:t>artículo 16. Tampoco es aceptable, que el equipo gestor de la CIAIAC</w:t>
      </w:r>
      <w:r>
        <w:br/>
        <w:t>haya promovido una distribución selectiva entre su equipo interno de</w:t>
      </w:r>
      <w:r>
        <w:br/>
        <w:t>investigación y promulgado un texto que no refleja fielmente las</w:t>
      </w:r>
      <w:r>
        <w:br/>
        <w:t>evidencias y hechos constatados, sino que divaga en suposiciones,</w:t>
      </w:r>
      <w:r>
        <w:br/>
        <w:t>consecuencia de la interpretación de los manuales y no de los hechos.</w:t>
      </w:r>
      <w:r>
        <w:br/>
      </w:r>
      <w:r>
        <w:lastRenderedPageBreak/>
        <w:t>Que no entiendo como la redacción del borrador, huye de las causas</w:t>
      </w:r>
      <w:r>
        <w:br/>
        <w:t>latentes que pudieran ocasionar el accidente, bien documentadas éstas en</w:t>
      </w:r>
      <w:r>
        <w:br/>
        <w:t>el informe de la NTSB del accidente del MD82 N312RC en Septiembre de</w:t>
      </w:r>
      <w:r>
        <w:br/>
        <w:t>1987 en Detroit, y se centra exclusivamente en cargar las tintas en la</w:t>
      </w:r>
      <w:r>
        <w:br/>
        <w:t>consideración por el operador de una recomendación de cumplimiento de un</w:t>
      </w:r>
      <w:r>
        <w:br/>
        <w:t>procedimiento.</w:t>
      </w:r>
      <w:r>
        <w:br/>
        <w:t>Que en relación con lo anterior, no entiende como no se considera la</w:t>
      </w:r>
      <w:r>
        <w:br/>
        <w:t xml:space="preserve">"Flight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" realizada por Boeing a </w:t>
      </w:r>
      <w:proofErr w:type="spellStart"/>
      <w:r>
        <w:t>Spanair</w:t>
      </w:r>
      <w:proofErr w:type="spellEnd"/>
      <w:r>
        <w:t xml:space="preserve"> entre el 5 de</w:t>
      </w:r>
      <w:r>
        <w:br/>
        <w:t>y el 14 de noviembre de 2007 donde se califican como excelentes los</w:t>
      </w:r>
      <w:r>
        <w:br/>
        <w:t xml:space="preserve">procedimientos desarrollados por </w:t>
      </w:r>
      <w:proofErr w:type="spellStart"/>
      <w:r>
        <w:t>Spanair</w:t>
      </w:r>
      <w:proofErr w:type="spellEnd"/>
      <w:r>
        <w:t xml:space="preserve"> y el grado de cumplimiento de</w:t>
      </w:r>
      <w:r>
        <w:br/>
        <w:t>los mismos por sus tripulaciones. Además de concluir que el grado de</w:t>
      </w:r>
      <w:r>
        <w:br/>
        <w:t xml:space="preserve">coordinación (CRM) entre las tripulaciones de </w:t>
      </w:r>
      <w:proofErr w:type="spellStart"/>
      <w:r>
        <w:t>Spanair</w:t>
      </w:r>
      <w:proofErr w:type="spellEnd"/>
      <w:r>
        <w:t xml:space="preserve"> incluso excede los</w:t>
      </w:r>
      <w:r>
        <w:br/>
        <w:t>estándares mundiales.</w:t>
      </w:r>
      <w:r>
        <w:br/>
        <w:t>Que por tanto, no entiende como el borrador sigue considerando relevante</w:t>
      </w:r>
      <w:r>
        <w:br/>
        <w:t>el procedimiento de verificación de la alarma de despegue cuando ni</w:t>
      </w:r>
      <w:r>
        <w:br/>
        <w:t xml:space="preserve">siquiera Boeing así lo consideró en su visita a </w:t>
      </w:r>
      <w:proofErr w:type="spellStart"/>
      <w:r>
        <w:t>Spanair</w:t>
      </w:r>
      <w:proofErr w:type="spellEnd"/>
      <w:r>
        <w:t>.</w:t>
      </w:r>
      <w:r>
        <w:br/>
        <w:t>Que no es aceptable, obviar y evitar, intencionadamente o no, la</w:t>
      </w:r>
      <w:r>
        <w:br/>
        <w:t>relación del fabricante Boeing con las causas "necesarias" en la cadena</w:t>
      </w:r>
      <w:r>
        <w:br/>
        <w:t xml:space="preserve">de fallos "como la </w:t>
      </w:r>
      <w:proofErr w:type="spellStart"/>
      <w:r>
        <w:t>desenergización</w:t>
      </w:r>
      <w:proofErr w:type="spellEnd"/>
      <w:r>
        <w:t>" eléctrica del circuito de alarma de</w:t>
      </w:r>
      <w:r>
        <w:br/>
        <w:t>despegue.</w:t>
      </w:r>
      <w:r>
        <w:br/>
        <w:t>Que no sabemos si los pilotos realizaron o no la prueba de la alarma de</w:t>
      </w:r>
      <w:r>
        <w:br/>
        <w:t>despegue. Porque además, al tener la tripulación una larga escala en</w:t>
      </w:r>
      <w:r>
        <w:br/>
        <w:t>Barajas antes del vuelo y abandonar el avión para descansar en la</w:t>
      </w:r>
      <w:r>
        <w:br/>
        <w:t>oficina de firmas, de acuerdo con su procedimiento podrían haber</w:t>
      </w:r>
      <w:r>
        <w:br/>
        <w:t>realizado una verificación completa. Que además ésta también procedía</w:t>
      </w:r>
      <w:r>
        <w:br/>
        <w:t>después de la tarea de mantenimiento de acuerdo con los procedimientos</w:t>
      </w:r>
      <w:r>
        <w:br/>
        <w:t xml:space="preserve">de </w:t>
      </w:r>
      <w:proofErr w:type="spellStart"/>
      <w:r>
        <w:t>Spanair</w:t>
      </w:r>
      <w:proofErr w:type="spellEnd"/>
      <w:r>
        <w:t>.</w:t>
      </w:r>
      <w:r>
        <w:br/>
        <w:t>Que no sabemos ni siquiera si realmente los pilotos habían o no</w:t>
      </w:r>
      <w:r>
        <w:br/>
        <w:t xml:space="preserve">seleccionado los </w:t>
      </w:r>
      <w:proofErr w:type="spellStart"/>
      <w:r>
        <w:t>Flaps</w:t>
      </w:r>
      <w:proofErr w:type="spellEnd"/>
      <w:r>
        <w:t xml:space="preserve"> correctamente, tan solo que no se encontraban</w:t>
      </w:r>
      <w:r>
        <w:br/>
        <w:t>posicionados. Por tanto nadie puede descartar todavía que los actuadores</w:t>
      </w:r>
      <w:r>
        <w:br/>
        <w:t>y/o indicadores pudieran haber tenido un fallo eléctrico.</w:t>
      </w:r>
      <w:r>
        <w:br/>
        <w:t>Que el seguimiento en el cumplimiento de las recomendaciones del</w:t>
      </w:r>
      <w:r>
        <w:br/>
        <w:t>accidente de Detroit demanda reflexionar sobre el cumplimiento y</w:t>
      </w:r>
      <w:r>
        <w:br/>
        <w:t>eficacia real de las mismas.</w:t>
      </w:r>
      <w:r>
        <w:br/>
        <w:t>Que el famoso requerimiento de comprobar en cada vuelo la alarma de</w:t>
      </w:r>
      <w:r>
        <w:br/>
        <w:t>despegue en el MD80 no previene de un fallo inmediatamente posterior sin</w:t>
      </w:r>
      <w:r>
        <w:br/>
        <w:t>aviso a la tripulación.</w:t>
      </w:r>
      <w:r>
        <w:br/>
        <w:t>Que es muy pronto, y que no se adjuntan las evidencias al borrador como</w:t>
      </w:r>
      <w:r>
        <w:br/>
        <w:t>para pretender que éste tenga una fiabilidad adecuada a los principios</w:t>
      </w:r>
      <w:r>
        <w:br/>
        <w:t>de la investigación.</w:t>
      </w:r>
    </w:p>
    <w:p w:rsidR="000C0723" w:rsidRDefault="00AE4356">
      <w:r>
        <w:t>Finalmente, Sr. Presidente, quiero expresarle mi conclusión, en la</w:t>
      </w:r>
      <w:r>
        <w:br/>
        <w:t>CIAIAC hemos fracasado en nuestra misión: promover la seguridad en el</w:t>
      </w:r>
      <w:r>
        <w:br/>
        <w:t xml:space="preserve">transporte aéreo y evitar la alarma social producida por los </w:t>
      </w:r>
      <w:proofErr w:type="spellStart"/>
      <w:r>
        <w:t>accidentes.Esta</w:t>
      </w:r>
      <w:proofErr w:type="spellEnd"/>
      <w:r>
        <w:t xml:space="preserve"> reflexión quiero ligarla a sus consecuencias: El descrédito de </w:t>
      </w:r>
      <w:proofErr w:type="spellStart"/>
      <w:r>
        <w:t>laDGAC</w:t>
      </w:r>
      <w:proofErr w:type="spellEnd"/>
      <w:r>
        <w:t xml:space="preserve"> como garante de la seguridad y los daños </w:t>
      </w:r>
      <w:r>
        <w:lastRenderedPageBreak/>
        <w:t>irreparables de toda</w:t>
      </w:r>
      <w:r w:rsidR="0022148F">
        <w:t xml:space="preserve"> </w:t>
      </w:r>
      <w:r>
        <w:t xml:space="preserve">índole a la Compañía </w:t>
      </w:r>
      <w:proofErr w:type="spellStart"/>
      <w:r>
        <w:t>Spanair</w:t>
      </w:r>
      <w:proofErr w:type="spellEnd"/>
      <w:r>
        <w:t>. Un organismo del Estado como la CIAIAC ha</w:t>
      </w:r>
      <w:r>
        <w:br/>
        <w:t>sido utilizado para pervertir sus fines generando desconfianza en lugar</w:t>
      </w:r>
      <w:r>
        <w:br/>
        <w:t>de promover la seguridad.</w:t>
      </w:r>
      <w:r>
        <w:br/>
        <w:t>Ésta es la triste despedida de un piloto comercial veterano que expresa</w:t>
      </w:r>
      <w:r>
        <w:br/>
        <w:t>su tristeza y frustración por no poder haber impedido este sin sentido,</w:t>
      </w:r>
      <w:r>
        <w:br/>
        <w:t>falta de rigor e independencia.</w:t>
      </w:r>
      <w:r>
        <w:br/>
      </w:r>
      <w:r>
        <w:br/>
      </w:r>
      <w:r>
        <w:br/>
        <w:t>Atentamente,</w:t>
      </w:r>
      <w:r>
        <w:br/>
      </w:r>
      <w:r>
        <w:br/>
        <w:t xml:space="preserve">Valentín Villarroel </w:t>
      </w:r>
      <w:proofErr w:type="spellStart"/>
      <w:r>
        <w:t>Claver</w:t>
      </w:r>
      <w:proofErr w:type="spellEnd"/>
    </w:p>
    <w:sectPr w:rsidR="000C0723" w:rsidSect="000C0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E4356"/>
    <w:rsid w:val="000C0723"/>
    <w:rsid w:val="0022148F"/>
    <w:rsid w:val="00903C66"/>
    <w:rsid w:val="00AE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2008-09-25T03:49:00Z</dcterms:created>
  <dcterms:modified xsi:type="dcterms:W3CDTF">2008-09-25T03:58:00Z</dcterms:modified>
</cp:coreProperties>
</file>